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10711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2168A8">
        <w:rPr>
          <w:rFonts w:ascii="Arial" w:hAnsi="Arial" w:cs="Arial"/>
          <w:sz w:val="21"/>
          <w:szCs w:val="21"/>
        </w:rPr>
        <w:t>.</w:t>
      </w:r>
      <w:r w:rsidR="00F54784">
        <w:rPr>
          <w:rFonts w:ascii="Arial" w:hAnsi="Arial" w:cs="Arial"/>
          <w:sz w:val="21"/>
          <w:szCs w:val="21"/>
        </w:rPr>
        <w:t>”</w:t>
      </w:r>
      <w:r w:rsidR="00F54784" w:rsidRPr="00107110">
        <w:rPr>
          <w:rFonts w:ascii="Arial" w:hAnsi="Arial" w:cs="Arial"/>
          <w:b/>
          <w:sz w:val="21"/>
          <w:szCs w:val="21"/>
        </w:rPr>
        <w:t>Przebudowa dróg gminnych na terenie Gminy Gostynin</w:t>
      </w:r>
      <w:r w:rsidR="00F54784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bookmarkStart w:id="0" w:name="_GoBack"/>
      <w:bookmarkEnd w:id="0"/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DC" w:rsidRDefault="007B24DC" w:rsidP="0038231F">
      <w:pPr>
        <w:spacing w:after="0" w:line="240" w:lineRule="auto"/>
      </w:pPr>
      <w:r>
        <w:separator/>
      </w:r>
    </w:p>
  </w:endnote>
  <w:endnote w:type="continuationSeparator" w:id="0">
    <w:p w:rsidR="007B24DC" w:rsidRDefault="007B24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DC" w:rsidRDefault="007B24DC" w:rsidP="0038231F">
      <w:pPr>
        <w:spacing w:after="0" w:line="240" w:lineRule="auto"/>
      </w:pPr>
      <w:r>
        <w:separator/>
      </w:r>
    </w:p>
  </w:footnote>
  <w:footnote w:type="continuationSeparator" w:id="0">
    <w:p w:rsidR="007B24DC" w:rsidRDefault="007B24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365F2"/>
    <w:rsid w:val="00F43919"/>
    <w:rsid w:val="00F5478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BBA1-FC36-4232-83AC-0F253953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7</cp:revision>
  <cp:lastPrinted>2016-07-26T10:32:00Z</cp:lastPrinted>
  <dcterms:created xsi:type="dcterms:W3CDTF">2016-09-01T12:08:00Z</dcterms:created>
  <dcterms:modified xsi:type="dcterms:W3CDTF">2016-09-20T07:38:00Z</dcterms:modified>
</cp:coreProperties>
</file>