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8B1A3A">
        <w:rPr>
          <w:rFonts w:ascii="Bookman Old Style" w:hAnsi="Bookman Old Style" w:cs="Times New Roman"/>
          <w:b/>
          <w:sz w:val="21"/>
          <w:szCs w:val="21"/>
        </w:rPr>
        <w:t>5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8B1A3A">
        <w:rPr>
          <w:rFonts w:ascii="Bookman Old Style" w:hAnsi="Bookman Old Style" w:cs="Times New Roman"/>
          <w:b/>
          <w:sz w:val="21"/>
          <w:szCs w:val="21"/>
        </w:rPr>
        <w:t>9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8B1A3A">
        <w:rPr>
          <w:rFonts w:ascii="Bookman Old Style" w:hAnsi="Bookman Old Style" w:cs="Times New Roman"/>
          <w:b/>
          <w:sz w:val="21"/>
          <w:szCs w:val="21"/>
        </w:rPr>
        <w:t>Dostawa energii elektrycznej dla oświetlenia drogowego, obiektów Gminy Gostynin i jednostek podległych na lata 2020 - 2021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B1A3A"/>
    <w:rsid w:val="008F72EC"/>
    <w:rsid w:val="00924524"/>
    <w:rsid w:val="00942421"/>
    <w:rsid w:val="009C1C84"/>
    <w:rsid w:val="00A70A55"/>
    <w:rsid w:val="00B574C6"/>
    <w:rsid w:val="00B602BC"/>
    <w:rsid w:val="00CD1171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32</cp:revision>
  <dcterms:created xsi:type="dcterms:W3CDTF">2016-09-01T12:47:00Z</dcterms:created>
  <dcterms:modified xsi:type="dcterms:W3CDTF">2019-09-24T10:52:00Z</dcterms:modified>
</cp:coreProperties>
</file>